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ea3f015a7643a3d22ddcdf63035e99caa1ce27"/>
    <w:p>
      <w:pPr>
        <w:pStyle w:val="Heading3"/>
      </w:pPr>
      <w:r>
        <w:t xml:space="preserve">Как выбрать и утилизировать новогоднее дерево?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http://silino.mos.ru/presscenter/mediagallery/135722/9612949/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mediagallery/135722/961294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mediagallery/135722/961294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2025-02-21T19:06:13Z</dcterms:created>
  <dcterms:modified xsi:type="dcterms:W3CDTF">2025-02-21T19:06:13Z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