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5c00ae286ff3d0b35c752f699cfe6c9aad0192"/>
    <w:p>
      <w:pPr>
        <w:pStyle w:val="Heading3"/>
      </w:pPr>
      <w:r>
        <w:t xml:space="preserve">Молодежь Силино обсудила вопросы противодействия идеологии терроризма и экстремизма</w:t>
      </w:r>
    </w:p>
    <w:p>
      <w:pPr>
        <w:pStyle w:val="FirstParagraph"/>
      </w:pPr>
      <w:r>
        <w:t xml:space="preserve">01.02.2023</w:t>
      </w:r>
    </w:p>
    <w:p>
      <w:pPr>
        <w:pStyle w:val="BodyText"/>
      </w:pPr>
      <w:r>
        <w:drawing>
          <wp:inline>
            <wp:extent cx="5334000" cy="357334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0b/jxrldud4a0ur525gmsrc5zu7r8s41zh3/Molodezh-Silino-obsudila-voprosy-protivodeystviya-ideologii-terrorizma-i-ekstremizm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33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актовом зале досугового центра ГБУ «Энергия» прошла сессия квиза-семинара, посвященная борьбе с терроризмом.</w:t>
      </w:r>
    </w:p>
    <w:p>
      <w:pPr>
        <w:pStyle w:val="BodyText"/>
      </w:pPr>
      <w:r>
        <w:t xml:space="preserve">В квизе «Противодействие идеологии терроризма и экстремизма в молодежной среде» принимали участие подростки, члены Молодежной палаты района Силино и ребята, состоящие на учете в Комиссии по делам несовершеннолетних и защите их прав района Силино. Председателем данного мероприятия выступил сотрудник ГБУ «Энергия» Георгий Баканов.</w:t>
      </w:r>
    </w:p>
    <w:p>
      <w:pPr>
        <w:pStyle w:val="BodyText"/>
      </w:pPr>
      <w:r>
        <w:t xml:space="preserve">Ребята показали дюжие познания в контроле и безопасности собственной жизнедеятельности, а также обсудили важные вопросы по теме борьбы с терроризмом.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http://silino.mos.ru/presscenter/news/detail/11377519.html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5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3775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2025-07-08T22:28:47Z</dcterms:created>
  <dcterms:modified xsi:type="dcterms:W3CDTF">2025-07-08T22:28:47Z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