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eb907c196b8716525e4b9cc48a41ea66268fef"/>
    <w:p>
      <w:pPr>
        <w:pStyle w:val="Heading3"/>
      </w:pPr>
      <w:r>
        <w:t xml:space="preserve">Участковые района Силино отчитаются перед жителями</w:t>
      </w:r>
    </w:p>
    <w:p>
      <w:pPr>
        <w:pStyle w:val="FirstParagraph"/>
      </w:pPr>
      <w:r>
        <w:t xml:space="preserve">08.02.2023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9ed/16176tzatd03vx8duekcntvdqy23ystp/Uchastkovye-rayona-Silino-otchitayutsya-pered-zhitelyami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Управление внутренних дел по Зеленограду</w:t>
      </w:r>
      <w:r>
        <w:t xml:space="preserve"> </w:t>
      </w:r>
      <w:hyperlink r:id="rId23">
        <w:r>
          <w:rPr>
            <w:rStyle w:val="Hyperlink"/>
          </w:rPr>
          <w:t xml:space="preserve">опубликовало</w:t>
        </w:r>
      </w:hyperlink>
      <w:r>
        <w:t xml:space="preserve"> </w:t>
      </w:r>
      <w:r>
        <w:t xml:space="preserve">график отчета участковых уполномоченных полиции о результатах оперативно-служебной деятельности за 2022 год перед гражданами. Встречи участковых с жителями пройдут во всех районах, в том числе, в районе Силино.</w:t>
      </w:r>
    </w:p>
    <w:p>
      <w:pPr>
        <w:pStyle w:val="BodyText"/>
      </w:pPr>
      <w:r>
        <w:t xml:space="preserve">Первая встреча в нашем районе пройдет 6 февраля в 19.30 в управе района Силино в корпусе 1123. Перед жителями отчитаются участковые А.В. Попов и Д.Ю. Лунин (участковый пункт полиции в корпусе 1132).</w:t>
      </w:r>
    </w:p>
    <w:p>
      <w:pPr>
        <w:pStyle w:val="BodyText"/>
      </w:pPr>
      <w:r>
        <w:t xml:space="preserve">Следующая встреча пройдет 8 февраля в 19.30 – перед силинцами отчитается участковый 11 микрорайона А.Г. Сисецький. Отчет пройдет также в управе района Силино в корпусе 1132.</w:t>
      </w:r>
    </w:p>
    <w:p>
      <w:pPr>
        <w:pStyle w:val="BodyText"/>
      </w:pPr>
      <w:r>
        <w:t xml:space="preserve">С полным списком встреч можно познакомиться по</w:t>
      </w:r>
      <w:r>
        <w:t xml:space="preserve"> </w:t>
      </w:r>
      <w:hyperlink r:id="rId23">
        <w:r>
          <w:rPr>
            <w:rStyle w:val="Hyperlink"/>
          </w:rPr>
          <w:t xml:space="preserve">ссылке</w:t>
        </w:r>
      </w:hyperlink>
      <w:r>
        <w:t xml:space="preserve">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http://silino.mos.ru/presscenter/news/detail/11392097.html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392097.html" TargetMode="External" /><Relationship Type="http://schemas.openxmlformats.org/officeDocument/2006/relationships/hyperlink" Id="rId23" Target="https://xn--80afebak3arjv.xn--j1adp.xn--b1aew.xn--p1ai/Sluzhba/Otcheti/Grafiki_provedenija_otchetov/item/3533674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392097.html" TargetMode="External" /><Relationship Type="http://schemas.openxmlformats.org/officeDocument/2006/relationships/hyperlink" Id="rId23" Target="https://xn--80afebak3arjv.xn--j1adp.xn--b1aew.xn--p1ai/Sluzhba/Otcheti/Grafiki_provedenija_otchetov/item/3533674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2024-08-14T11:33:06Z</dcterms:created>
  <dcterms:modified xsi:type="dcterms:W3CDTF">2024-08-14T11:33:06Z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