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b8758111999e6324b02e0b9ddc9ba1dd5eb09"/>
    <w:p>
      <w:pPr>
        <w:pStyle w:val="Heading3"/>
      </w:pPr>
      <w:r>
        <w:t xml:space="preserve">В корпусе 1203 состоялся круглый стол для молодежи «Патриотизм начинается с меня»</w:t>
      </w:r>
    </w:p>
    <w:p>
      <w:pPr>
        <w:pStyle w:val="FirstParagraph"/>
      </w:pPr>
      <w:r>
        <w:t xml:space="preserve">11.04.2023</w:t>
      </w:r>
    </w:p>
    <w:p>
      <w:pPr>
        <w:pStyle w:val="BodyText"/>
      </w:pPr>
      <w:r>
        <w:drawing>
          <wp:inline>
            <wp:extent cx="5334000" cy="35646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c9c/yspmj7upjlvayiyub9xrlin49433yvks/V-korpuse-1203-sostoyalsya-kruglyy-stol-dlya-molodezhi-_Patriotizm-nachinaetsya-s-menya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4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Центра досуга и спорта ГБУ «Энергия» провели в корпусе 1203 круглый стол для молодежи «Патриотизм начинается с меня».</w:t>
      </w:r>
    </w:p>
    <w:p>
      <w:pPr>
        <w:pStyle w:val="BodyText"/>
      </w:pPr>
      <w:r>
        <w:t xml:space="preserve">Вместе с ребятами из Молодежной палаты Силино они обсудили такие понятия, как патриотизм, Родина и государство. В ходе беседы организаторы обращались к словарям и разбирали этимологию слов. Ребята принимали активное участие и с интересом говорили на темы истории государства.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http://silino.mos.ru/presscenter/news/detail/11520706.html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20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20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2025-07-31T06:46:39Z</dcterms:created>
  <dcterms:modified xsi:type="dcterms:W3CDTF">2025-07-31T06:46:39Z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