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7bdb33cd5bdcc965b4058350c841f6d229330"/>
    <w:p>
      <w:pPr>
        <w:pStyle w:val="Heading3"/>
      </w:pPr>
      <w:r>
        <w:t xml:space="preserve">В центре «Ремесла» прошла познавательно-историческая программа, посвященная Александру Невскому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b8/7ertcg6dd9lrm42lk347rkjp2m1pjfus/V-tsentre-_Remesla_-proshla-poznavatelno_istoricheskaya-programma_-posvyashchennaya-Aleksandru-Nevskom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апреля 1242 года русские воины под предводительством князя Александра Невского одержали победу над немецкими рыцарями на Чудском озере. Этот день считается днем воинской славы России.</w:t>
      </w:r>
    </w:p>
    <w:p>
      <w:pPr>
        <w:pStyle w:val="BodyText"/>
      </w:pPr>
      <w:r>
        <w:t xml:space="preserve">В честь знаменательной даты в зеленоградском Реабилитационном центре для инвалидов «Ремесла» прошла познавательно-историческая программа «Он в битве Невской был непобедим…». Посетители познакомились с биографией Александра Невского, узнали интересные факты из его жития и приняли участие в викторине.</w:t>
      </w:r>
    </w:p>
    <w:p>
      <w:pPr>
        <w:pStyle w:val="BodyText"/>
      </w:pPr>
      <w:r>
        <w:t xml:space="preserve">Они пришли к выводу, что высказывания великого князя: «Надо крепить оборону на Западе, а друзей искать на Востоке», «Чужой земли не хотим, а своей не отдадим» не утратили своей значимости и в настоящее время.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http://silino.mos.ru/presscenter/news/detail/11551675.html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51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51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2025-06-30T00:17:15Z</dcterms:created>
  <dcterms:modified xsi:type="dcterms:W3CDTF">2025-06-30T00:17:15Z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