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0fc6e49ee999e4776136b6c32c65ffd722f873"/>
    <w:p>
      <w:pPr>
        <w:pStyle w:val="Heading3"/>
      </w:pPr>
      <w:r>
        <w:t xml:space="preserve">В районе Силино прошли торжественные возложения цветов к памятным местам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6b1/n9r3rgdam570dngs47z1r0z7mfl4ttvx/20230505_1004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управы района, ветераны, депутаты, учащиеся образовательных учреждений, и молодежь Силино приняли участие в торжественных возложениях цветов к местам воинских захоронений на территории Силино и у мемориала «Штыки».</w:t>
      </w:r>
    </w:p>
    <w:p>
      <w:pPr>
        <w:pStyle w:val="BodyText"/>
      </w:pPr>
      <w:r>
        <w:t xml:space="preserve">Перед присутствующими выступили ветераны, они поздравили детей с праздником и напомнили о подвиге их героических предков, который надо обязательно чтить и передавать память о нем из поколения в поколение.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8702365/615a3c08ed218588d4af7b453f29c069/iblock/95a/95acba211ac3d56e99d7a9c575153546/QroruC2r48g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http://silino.mos.ru/presscenter/news/detail/11577346.html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Силино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11577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11577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2024-08-15T14:39:06Z</dcterms:created>
  <dcterms:modified xsi:type="dcterms:W3CDTF">2024-08-15T14:39:06Z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