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9cc3889187b32500c1b331feb28357792f21d"/>
    <w:p>
      <w:pPr>
        <w:pStyle w:val="Heading3"/>
      </w:pPr>
      <w:r>
        <w:t xml:space="preserve">В школе №1528 выбрали председателя первичного отделения Движения Первых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t xml:space="preserve">27.10.2023</w:t>
      </w:r>
    </w:p>
    <w:p>
      <w:pPr>
        <w:pStyle w:val="BodyText"/>
      </w:pPr>
      <w:r>
        <w:drawing>
          <wp:inline>
            <wp:extent cx="5334000" cy="35493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d3/0o20q7jub3nxk1n6m24x7s1m63jqb1io/V-shkole-_1528-vybrali-predsedatelya-pervichnogo-otdeleniya-Dvizheniya-Perv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завершающем этапе выборов Председателя Движения Первых школы участвовали пять кандидатов, прошедших отборочный тур в каждом корпусе средней и старшей школы. В финале ребята представили свои проекты по одному из направлений Движения.</w:t>
      </w:r>
    </w:p>
    <w:p>
      <w:pPr>
        <w:pStyle w:val="BodyText"/>
      </w:pPr>
      <w:r>
        <w:t xml:space="preserve">В течение двух дней школьники голосовали за понравившиеся работы, после подсчета голосов был объявлен победитель – ученик 10 «В» класса Михаил Сарамотин. Он представил проект зоны активного и культурного отдыха ученика, включающего настольные теннис и футбол, шахматы, шашки, дженгу и другие, а также зону чтения художественной литературы.</w:t>
      </w:r>
    </w:p>
    <w:p>
      <w:pPr>
        <w:pStyle w:val="BodyText"/>
      </w:pPr>
      <w:r>
        <w:t xml:space="preserve">Участники, не набравшие достаточное для победы количество голосов, остаются Председателями первичного отделения Движения Первых в своих корпусах и продолжат участвовать в командной работе под руководством Председателя всего комплекса Михаила.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http://silino.mos.ru/presscenter/news/detail/11939017.html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939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939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2024-10-06T12:20:02Z</dcterms:created>
  <dcterms:modified xsi:type="dcterms:W3CDTF">2024-10-06T12:20:02Z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