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2eec407c52bd55bf81c98c82fe8bb9402803a5"/>
    <w:p>
      <w:pPr>
        <w:pStyle w:val="Heading3"/>
      </w:pPr>
      <w:r>
        <w:t xml:space="preserve">«Талисман» провел в управе района Силино игру по финансовой грамотности для школьников</w:t>
      </w:r>
    </w:p>
    <w:p>
      <w:pPr>
        <w:pStyle w:val="FirstParagraph"/>
      </w:pPr>
      <w:r>
        <w:t xml:space="preserve">10.11.2023</w:t>
      </w:r>
    </w:p>
    <w:p>
      <w:pPr>
        <w:pStyle w:val="BodyText"/>
      </w:pPr>
      <w:r>
        <w:t xml:space="preserve">10.11.2023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260/g233anf8oorg52cbcn43exrgpw25d3ib/Talisman_-provel-v-uprave-rayona-Silino-igru-po-finansovoy-gramotnosti-dlya-shkolnik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актовом зале корпуса 1203 управы района Силино прошла «Игра по финансовой грамотности «Мы ребята деловые». Участие в игре приняли желающие от 13 лет и старше. Организатором игры выступил Центра досуга и спорта ГБУ «Талисман».</w:t>
      </w:r>
    </w:p>
    <w:p>
      <w:pPr>
        <w:pStyle w:val="BodyText"/>
      </w:pPr>
      <w:r>
        <w:t xml:space="preserve">Мероприятие началось с показа тематической презентации. Ребята наглядно и более подробно разобрали финансовые термины, принцип накопления и приумножения денежных средств.</w:t>
      </w:r>
    </w:p>
    <w:p>
      <w:pPr>
        <w:pStyle w:val="BodyText"/>
      </w:pPr>
      <w:r>
        <w:t xml:space="preserve">После просмотра презентации, все собравшиеся, поделились на две команды для игры в «Монополию». В ходе игры, ребята применяли полученные знания и были очень вовлечены в процесс, это позволило им прокачать свою финансовую грамотность. Завершился вечер общей фотографией на память.</w:t>
      </w:r>
    </w:p>
    <w:p>
      <w:pPr>
        <w:pStyle w:val="BodyText"/>
      </w:pPr>
      <w:r>
        <w:t xml:space="preserve">Фото ГБУ «Талисман»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http://silino.mos.ru/presscenter/news/detail/11969550.html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9695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9695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2024-08-24T11:05:40Z</dcterms:created>
  <dcterms:modified xsi:type="dcterms:W3CDTF">2024-08-24T11:05:40Z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