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cbed8435bd8e41f9b46b247934f89d123c0b7"/>
    <w:p>
      <w:pPr>
        <w:pStyle w:val="Heading3"/>
      </w:pPr>
      <w:r>
        <w:t xml:space="preserve">Полезные экскурсии совершают резиденты ОЭЗ «Технополис Москва»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13.1.2023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84/61eeq4j43no6tszeqzugsntmtk7y5mua/Poleznye-ekskursii-sovershayut-rezidenty-OEZ-_Tekhnopolis-Moskv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Резиденты ОЭЗ «Технополис Москва» ходят друг к другу ежемесячно в гости в рамках проекта перекрестных экскурсий. С начала прошлого года порядка двадцати компаний участвовали в проекте, более 170 представителей компаний ОЭЗ познакомились со своими коллегами-соседями, и многие наладили сотрудничество.</w:t>
      </w:r>
    </w:p>
    <w:p>
      <w:pPr>
        <w:pStyle w:val="BodyText"/>
      </w:pPr>
      <w:r>
        <w:t xml:space="preserve">К примеру, на октябрьской перекрестной экскурсии в компанию «ГемаТех» выяснилось, что для наладки одного из производственных процессов потребовалась помощь компании «Тест-Контакт», продукция которой отвечает высоким требованиям качества «ГемаТех».</w:t>
      </w:r>
    </w:p>
    <w:p>
      <w:pPr>
        <w:pStyle w:val="BodyText"/>
      </w:pPr>
      <w:r>
        <w:t xml:space="preserve">«Тест-Контакт» разрабатывает и производит на собственном оборудовании контактирующие устройства. Представители компаний «Медплант», «Легопласт», «Академия-Т», «Некс-Т», преподаватели и студенты МГОК, РХТУ им. Менделеева и РТУ МИРЭА увидели, как налажено производство в «ГемаТех», узнали о задачах, о планах компании и о способах их реализации. У студентов на перекрестных экскурсиях свой интерес: они узнали об условиях прохождения практики на предприятии и о перспективах трудоустройства. Перекрестные экскурсии создают условия для коллаборации не только резидентов ОЭЗ, но и значимых социальных проектов ОЭЗ.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http://silino.mos.ru/presscenter/news/detail/11975021.html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75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75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2025-06-19T09:26:24Z</dcterms:created>
  <dcterms:modified xsi:type="dcterms:W3CDTF">2025-06-19T09:26:24Z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