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d6707f25c67fa73a32b2446f70164cbf661d6d8"/>
    <w:p>
      <w:pPr>
        <w:pStyle w:val="Heading3"/>
      </w:pPr>
      <w:r>
        <w:t xml:space="preserve">Школьники района продемонстрировали свои знания ЗОЖ</w:t>
      </w:r>
    </w:p>
    <w:p>
      <w:pPr>
        <w:pStyle w:val="FirstParagraph"/>
      </w:pPr>
      <w:r>
        <w:t xml:space="preserve">15.12.2023</w:t>
      </w:r>
    </w:p>
    <w:p>
      <w:pPr>
        <w:pStyle w:val="BodyText"/>
      </w:pPr>
      <w:r>
        <w:t xml:space="preserve">15.12.2023</w:t>
      </w:r>
    </w:p>
    <w:p>
      <w:pPr>
        <w:pStyle w:val="BodyText"/>
      </w:pPr>
      <w:r>
        <w:drawing>
          <wp:inline>
            <wp:extent cx="5334000" cy="35646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766/cys6f8opz5fqe35ad5i9p5iesjxb25ue/SHkolniki-rayona-prodemonstrirovali-svoi-znaniya-ZOZH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46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Традиционная акция «Мы за здоровый образ жизни» прошла в Зеленоградском Дворце творчества. Участниками акции, организованной Комиссией по делам несовершеннолетних и защите их прав района Старое Крюково и ГБУ «Талисман», стали учащиеся школ №№853, 719 и 1528.</w:t>
      </w:r>
    </w:p>
    <w:p>
      <w:pPr>
        <w:pStyle w:val="BodyText"/>
      </w:pPr>
      <w:r>
        <w:t xml:space="preserve">Семь команд из этих школ состязались в конкурсах на тему ЗОЖ, результаты оценивало конкурсное жюри. На предварительном этапе участники акции готовили плакаты «Альтернатива вредным привычкам». Их творческие работы были размещены в фойе ДТДиМ, где с ними могли ознакомиться все желающие. Ярко и позитивно прошел конкурс речевок и видеороликов «Быть здоровым – модно». На сцене Дворца каждая команда представила зрителям и жюри свою точку зрения по проблеме различных видов зависимостей и призвала к ведению здорового образа жизни. В показанных затем видеороликах ребята рассказали о том, как они и их сверстники проводят свободное время, и почему они предпочитают пустому времяпровождению спорт, активный отдых, участие в проектах и творческих конкурсах.</w:t>
      </w:r>
    </w:p>
    <w:p>
      <w:pPr>
        <w:pStyle w:val="BodyText"/>
      </w:pPr>
      <w:r>
        <w:t xml:space="preserve">В конкурсе плакатов победу одержала команда школы №853. Выступление команд в конкурсе речевок и видеороликов оценивалось в нескольких номинациях. Члены жюри отметили «Творческий подход при подготовке видеоролика» команды «Здравия желаем» ГБОУ «Школа № 853» (корпус 912), за «Оригинальность идеи видеоролика» была награждена команда «Минеральные воды Арктики» ГБОУ «Школа № 853» (корпус 913). В номинации «Пропаганда здорового образа жизни» лучшей стала команда «Знайки» ГБОУ «Школа № 719», а команда «Здрайверы» ГБОУ «Школа № 1528» (корпус 844) получила признание за «Активную жизненную позицию». Самым артистичным и ярким по мнению жюри было выступление команды «Спортики» ГБОУ «Школа № 1528» (сборная). Звание «Самая дружная команда» заслужила команда «Будь здоров» ГБОУ «Школа № 1528» (корпус 864).</w:t>
      </w:r>
    </w:p>
    <w:p>
      <w:pPr>
        <w:pStyle w:val="BodyText"/>
      </w:pPr>
      <w:r>
        <w:t xml:space="preserve">Глава управы района Старое Крюково Василий Харпак поблагодарил ребят за представленные работы и видеопроекты и пожелал им во всех своих начинаниях и действиях поддерживать здоровый образ жизни.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http://silino.mos.ru/presscenter/news/detail/12048092.html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4809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204809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2024-08-23T21:32:20Z</dcterms:created>
  <dcterms:modified xsi:type="dcterms:W3CDTF">2024-08-23T21:32:20Z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