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c1873f9f4bcbd70028a46aa93b0da48d6a01b"/>
    <w:p>
      <w:pPr>
        <w:pStyle w:val="Heading3"/>
      </w:pPr>
      <w:r>
        <w:t xml:space="preserve">ГБУ «Талисман» провел подростковый квиз "Противодействие идеологии терроризма и экстремизма в молодёжной среде"</w:t>
      </w:r>
    </w:p>
    <w:p>
      <w:pPr>
        <w:pStyle w:val="FirstParagraph"/>
      </w:pPr>
      <w:r>
        <w:t xml:space="preserve">24.01.2024</w:t>
      </w:r>
    </w:p>
    <w:p>
      <w:pPr>
        <w:pStyle w:val="BodyText"/>
      </w:pPr>
      <w:r>
        <w:t xml:space="preserve">24.01.2024</w:t>
      </w:r>
    </w:p>
    <w:p>
      <w:pPr>
        <w:pStyle w:val="BodyText"/>
      </w:pPr>
      <w:r>
        <w:t xml:space="preserve">В январе в корпусе 1203 специалисты ГБУ «Талисман» провели подростковый лекторий. Квиз "Противодействие идеологии терроризма и экстремизма в молодёжной среде".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проходило в формате викторины, для этого участники были поделены на команды. Игроки команд отвечали на вопросы различных категорий, касающихся тематики мероприятий, а также выполняли практические задания, в которых предлагали свои действия в тех или иных ситуациях по тематике мероприятия.</w:t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http://silino.mos.ru/presscenter/news/detail/12123752.html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123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123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2025-08-06T00:12:27Z</dcterms:created>
  <dcterms:modified xsi:type="dcterms:W3CDTF">2025-08-06T00:12:27Z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