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4521a3f91fe18500391ac85313b5c90c01230"/>
    <w:p>
      <w:pPr>
        <w:pStyle w:val="Heading3"/>
      </w:pPr>
      <w:r>
        <w:t xml:space="preserve">Второклассники зеленоградской школы № 853 приняли участие в акции «Шагающий автобус»</w:t>
      </w:r>
    </w:p>
    <w:p>
      <w:pPr>
        <w:pStyle w:val="FirstParagraph"/>
      </w:pPr>
      <w:r>
        <w:t xml:space="preserve">16.02.2024</w:t>
      </w:r>
    </w:p>
    <w:p>
      <w:pPr>
        <w:pStyle w:val="BodyText"/>
      </w:pPr>
      <w:r>
        <w:t xml:space="preserve">16.02.2024</w:t>
      </w:r>
    </w:p>
    <w:p>
      <w:pPr>
        <w:pStyle w:val="BodyText"/>
      </w:pPr>
      <w:r>
        <w:t xml:space="preserve">Второклассники школы № 853 совершили учебное путешествие по 11 микрорайону Зеленограда. Во время путешествия дети учились правилам дорожного движения и поведению на улице. Акция называлась «Шагающий автобус». Об этом сообщил сайт школы.</w:t>
      </w:r>
    </w:p>
    <w:p>
      <w:pPr>
        <w:pStyle w:val="BodyText"/>
      </w:pPr>
      <w:r>
        <w:t xml:space="preserve">Участники акции узнали: почему нельзя выбегать из подъезда; какая самая опасная машина и где ее можно встретить; каким маршрутом безопаснее дойти до детской площадки и вернуться домой здоровым; какие тайны есть у арки и почему мы акцентируем на ней внимание? Дети также учились переходить проезжую часть.</w:t>
      </w:r>
    </w:p>
    <w:p>
      <w:pPr>
        <w:pStyle w:val="BodyText"/>
      </w:pPr>
      <w:r>
        <w:t xml:space="preserve">Было нелегко, но ребята 2 «Л» класса вместе со своим учителем, Валентиной Николаевной Безденежновой, с заданиями справились на отлично.</w:t>
      </w:r>
    </w:p>
    <w:p>
      <w:pPr>
        <w:pStyle w:val="BodyText"/>
      </w:pPr>
      <w:r>
        <w:t xml:space="preserve">Фото школы №853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http://silino.mos.ru/presscenter/news/detail/12170558.html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170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170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2025-02-10T04:58:03Z</dcterms:created>
  <dcterms:modified xsi:type="dcterms:W3CDTF">2025-02-10T04:58:03Z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