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49c259f6c3cd1187e4a86442cef0b27d30d1a"/>
    <w:p>
      <w:pPr>
        <w:pStyle w:val="Heading3"/>
      </w:pPr>
      <w:r>
        <w:t xml:space="preserve">В Сиилино наградили победителя районного этапа "Наследие моего района"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03.09.2024</w:t>
      </w:r>
    </w:p>
    <w:p>
      <w:pPr>
        <w:pStyle w:val="BodyText"/>
      </w:pPr>
      <w:r>
        <w:t xml:space="preserve">Награда нашла героя!</w:t>
      </w:r>
    </w:p>
    <w:p>
      <w:pPr>
        <w:pStyle w:val="BodyText"/>
      </w:pPr>
      <w:r>
        <w:t xml:space="preserve">2 сентября в управе района Силино года Москвы наградили Карыпбаеву Элину, ученицу 5 "Н" класса ГБУ "Школы № 853" победителя районного этапа "Наследие моего района" в категории 7-11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http://silino.mos.ru/presscenter/news/detail/12548391.html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48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2548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2025-02-06T02:45:16Z</dcterms:created>
  <dcterms:modified xsi:type="dcterms:W3CDTF">2025-02-06T02:45:16Z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