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23f2214ef1284480fab86d7be55a873c0647"/>
    <w:p>
      <w:pPr>
        <w:pStyle w:val="Heading3"/>
      </w:pPr>
      <w:r>
        <w:t xml:space="preserve">«Талисман» и Молодежная палата Силино провели занятие по финансовой грамотности для школьников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14.10.2024</w:t>
      </w:r>
    </w:p>
    <w:p>
      <w:pPr>
        <w:pStyle w:val="BodyText"/>
      </w:pPr>
      <w:r>
        <w:t xml:space="preserve">Сотрудники ГБУ «Талисман» совместно с Молодежной палатой Силино провели квиз-игру «Финансовая грамотность» для учащихся 8-х и 10-х классов школы №1528.</w:t>
      </w:r>
    </w:p>
    <w:p>
      <w:pPr>
        <w:pStyle w:val="BodyText"/>
      </w:pPr>
      <w:r>
        <w:t xml:space="preserve">Участники квиза, разделившись на 2 команды, проявили свои знания в области финансов и практического использование своих навыков. Было не только интересно, но и очень полезно участвовать в такой игре, ведь финансовая грамотность помогает понять, как важно уметь правильно обращаться с деньгами и принимать разумные финансовые решения.</w:t>
      </w:r>
    </w:p>
    <w:p>
      <w:pPr>
        <w:pStyle w:val="BodyText"/>
      </w:pPr>
      <w:r>
        <w:t xml:space="preserve">Эти навыки могут пригодиться в нашей повседневной жизни, а также помогут построить успешное финансовое будущее.</w:t>
      </w:r>
    </w:p>
    <w:p>
      <w:pPr>
        <w:pStyle w:val="BodyText"/>
      </w:pPr>
      <w:r>
        <w:t xml:space="preserve">После подведения итогов прошло награждение победителей, и участники квиза сфотографировались на память.</w:t>
      </w:r>
    </w:p>
    <w:p>
      <w:pPr>
        <w:pStyle w:val="BodyText"/>
      </w:pPr>
      <w: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http://silino.mos.ru/presscenter/news/detail/12610967.html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10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610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2024-10-14T10:41:27Z</dcterms:created>
  <dcterms:modified xsi:type="dcterms:W3CDTF">2024-10-14T10:41:27Z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