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4811784cb8771af1b825b3281db0ebf5004c"/>
    <w:p>
      <w:pPr>
        <w:pStyle w:val="Heading3"/>
      </w:pPr>
      <w:r>
        <w:t xml:space="preserve">В школе №1528 прошла игровая программа «Сила в единстве»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</w:p>
    <w:p>
      <w:pPr>
        <w:pStyle w:val="BodyText"/>
      </w:pPr>
      <w:r>
        <w:t xml:space="preserve">В школе №1528 специалисты спортивно-досугового центра ГБУ «Талисман» провели игровую программу «Сила в единстве», посвященная Дню народного единства.</w:t>
      </w:r>
    </w:p>
    <w:p>
      <w:pPr>
        <w:pStyle w:val="BodyText"/>
      </w:pPr>
      <w:r>
        <w:t xml:space="preserve">Ребята смогли окунуться в атмосферу разных культур, представленных играми из республик Российской Федерации: Карелия, Башкирия, Северной Осетии и Чувашии.</w:t>
      </w:r>
    </w:p>
    <w:p>
      <w:pPr>
        <w:pStyle w:val="BodyText"/>
      </w:pPr>
      <w:r>
        <w:t xml:space="preserve">В рамках программы, дети принимали участие в различных играх, которые помогли им узнать больше о традициях и обычаях народов России.</w:t>
      </w:r>
    </w:p>
    <w:p>
      <w:pPr>
        <w:pStyle w:val="BodyText"/>
      </w:pPr>
      <w:r>
        <w:t xml:space="preserve">А в конце мероприятия, всех участников ждали сладкие призы.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http://silino.mos.ru/presscenter/news/detail/12653187.html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53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53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2025-07-19T10:33:42Z</dcterms:created>
  <dcterms:modified xsi:type="dcterms:W3CDTF">2025-07-19T10:33:42Z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