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7f497407a392972692b2da2620c6d8a3b6680"/>
    <w:p>
      <w:pPr>
        <w:pStyle w:val="Heading3"/>
      </w:pPr>
      <w:r>
        <w:t xml:space="preserve">ГБОУ «Воробьевы горы» приглашает на весенние смены 2025 года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rPr>
          <w:bCs/>
          <w:b/>
        </w:rPr>
        <w:t xml:space="preserve">27.02.2025</w:t>
      </w:r>
    </w:p>
    <w:p>
      <w:pPr>
        <w:pStyle w:val="BodyText"/>
      </w:pPr>
      <w:r>
        <w:drawing>
          <wp:inline>
            <wp:extent cx="19050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presscenter/GP_MD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школьников в возрасте от 7 до 17 лет принять участие в профильных сменах, реализуемых ГБОУ «Воробьевы горы». Ребят ждут захватывающие мастер-классы, насыщенная досуговая программа, новые знакомства, заботливые наставники и множество интересных событий.</w:t>
      </w:r>
    </w:p>
    <w:p>
      <w:pPr>
        <w:pStyle w:val="BodyText"/>
      </w:pPr>
      <w:r>
        <w:t xml:space="preserve">Смены реализуются как в формате</w:t>
      </w:r>
      <w:r>
        <w:t xml:space="preserve"> </w:t>
      </w:r>
      <w:r>
        <w:rPr>
          <w:bCs/>
          <w:b/>
        </w:rPr>
        <w:t xml:space="preserve">дневного пребывания на базе Московского дворца пионеров</w:t>
      </w:r>
      <w:r>
        <w:t xml:space="preserve"> </w:t>
      </w:r>
      <w:r>
        <w:t xml:space="preserve">по адресу: Москва, ул. Косыгина, д. 17, так и в формате</w:t>
      </w:r>
      <w:r>
        <w:t xml:space="preserve"> </w:t>
      </w:r>
      <w:r>
        <w:rPr>
          <w:bCs/>
          <w:b/>
        </w:rPr>
        <w:t xml:space="preserve">круглосуточного пребывания на базе Образовательного центра «Команда» (филиал) ГБОУ «Воробьевы горы»</w:t>
      </w:r>
      <w:r>
        <w:t xml:space="preserve"> </w:t>
      </w:r>
      <w:r>
        <w:t xml:space="preserve">(далее - ОЦ «Команда») по адресу: Московская обл., г.о. Истра, пос. Гидроузла имени Куйбышева, стр. 36.</w:t>
      </w:r>
    </w:p>
    <w:p>
      <w:pPr>
        <w:pStyle w:val="BodyText"/>
      </w:pPr>
      <w:r>
        <w:rPr>
          <w:bCs/>
          <w:b/>
        </w:rPr>
        <w:t xml:space="preserve">Городские смены дневного пребывания реализуется с 09:00 до 18:00 с питанием (завтрак и обед).</w:t>
      </w:r>
    </w:p>
    <w:p>
      <w:pPr>
        <w:pStyle w:val="BodyText"/>
      </w:pPr>
      <w:r>
        <w:rPr>
          <w:iCs/>
          <w:i/>
        </w:rPr>
        <w:t xml:space="preserve">Городская смена «Новый ренессанс» (31 марта - 04 апреля 2025 г.).</w:t>
      </w:r>
      <w:r>
        <w:t xml:space="preserve"> </w:t>
      </w:r>
      <w:r>
        <w:t xml:space="preserve">Участники будут изучать античную и современную культуру, цифровое и изобразительное искусство, навыки будущего, языки, на которых совершались великие открытия.</w:t>
      </w:r>
    </w:p>
    <w:p>
      <w:pPr>
        <w:pStyle w:val="BodyText"/>
      </w:pPr>
      <w:r>
        <w:rPr>
          <w:iCs/>
          <w:i/>
        </w:rPr>
        <w:t xml:space="preserve">Городская смена «Верь в себя» (07-11 апреля 2025г.).</w:t>
      </w:r>
      <w:r>
        <w:t xml:space="preserve"> </w:t>
      </w:r>
      <w:r>
        <w:t xml:space="preserve">Участники смены изучат актерское мастерство и импровизацию, узнают об истории театрального искусства, научатся выступать публично, посетят занятия по пластике и ораторскому искусству.</w:t>
      </w:r>
    </w:p>
    <w:p>
      <w:pPr>
        <w:pStyle w:val="BodyText"/>
      </w:pPr>
      <w:r>
        <w:t xml:space="preserve">Зарегистрироваться на городские смены дневного пребывания можно на информационном портале «Городские программы МДП» по ссылке: </w:t>
      </w:r>
      <w:hyperlink r:id="rId23">
        <w:r>
          <w:rPr>
            <w:rStyle w:val="Hyperlink"/>
            <w:bCs/>
            <w:b/>
          </w:rPr>
          <w:t xml:space="preserve">https://gc.msk.ru/projects/prof</w:t>
        </w:r>
      </w:hyperlink>
    </w:p>
    <w:p>
      <w:pPr>
        <w:pStyle w:val="BodyText"/>
      </w:pPr>
      <w:r>
        <w:rPr>
          <w:bCs/>
          <w:b/>
        </w:rPr>
        <w:t xml:space="preserve">Смены в ОЦ «Команда» - это круглосуточное пребывание, организованный трансфер, 4-разовое питание, а самое главное - невероятная атмосфера.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«Артелинго» (20-24 марта 2025 г.).</w:t>
      </w:r>
    </w:p>
    <w:p>
      <w:pPr>
        <w:pStyle w:val="BodyText"/>
      </w:pPr>
      <w:r>
        <w:t xml:space="preserve">Участники изучат приемы живописи и декоративно -прикладного искусства разных стран, раскрывая уникальность каждого культурного кода.</w:t>
      </w:r>
    </w:p>
    <w:p>
      <w:pPr>
        <w:pStyle w:val="BodyText"/>
      </w:pPr>
      <w:r>
        <w:rPr>
          <w:iCs/>
          <w:i/>
        </w:rPr>
        <w:t xml:space="preserve">Выездная профильная смена «Тайна трех океанов» (25-29 марта 2025 г.).</w:t>
      </w:r>
    </w:p>
    <w:p>
      <w:pPr>
        <w:pStyle w:val="BodyText"/>
      </w:pPr>
      <w:r>
        <w:t xml:space="preserve">Участники узнают, как эффективное общение влияет на работу в группе, освоят принципы построения взаимодействия и попробуют на практике разработать упражнения, способствующие развитию командных навыков.</w:t>
      </w:r>
    </w:p>
    <w:p>
      <w:pPr>
        <w:pStyle w:val="BodyText"/>
      </w:pPr>
      <w:r>
        <w:rPr>
          <w:iCs/>
          <w:i/>
        </w:rPr>
        <w:t xml:space="preserve">Выездная тематическая смена «Равновесие» (30 марта - 05 апреля 2025 г.).</w:t>
      </w:r>
    </w:p>
    <w:p>
      <w:pPr>
        <w:pStyle w:val="BodyText"/>
      </w:pPr>
      <w:r>
        <w:t xml:space="preserve">Участники изучат основы экологии, принципы устойчивого развития и охраны природы, разработают проекты по улучшению состояния окружающей среды.</w:t>
      </w:r>
    </w:p>
    <w:p>
      <w:pPr>
        <w:pStyle w:val="BodyText"/>
      </w:pPr>
      <w:r>
        <w:rPr>
          <w:iCs/>
          <w:i/>
        </w:rPr>
        <w:t xml:space="preserve">Выездная тематическая смена «Архикортекс» (07-13 апреля 2025 г.).</w:t>
      </w:r>
    </w:p>
    <w:p>
      <w:pPr>
        <w:pStyle w:val="BodyText"/>
      </w:pPr>
      <w:r>
        <w:t xml:space="preserve">Участники смогут развить когнитивные навыки, такие как внимание, память, критическое мышление.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«Киносмена» (14-20 апреля 2025 г.).</w:t>
      </w:r>
    </w:p>
    <w:p>
      <w:pPr>
        <w:pStyle w:val="BodyText"/>
      </w:pPr>
      <w:r>
        <w:t xml:space="preserve">Участники погрузятся в мир кинематографа, раскроют свои таланты и снимут собственный короткометражный фильм.2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«Элекцио» (03-07 мая 2025 г.).</w:t>
      </w:r>
    </w:p>
    <w:p>
      <w:pPr>
        <w:pStyle w:val="BodyText"/>
      </w:pPr>
      <w:r>
        <w:t xml:space="preserve">Участники смогут развить гибкие навыки, исследовать собственные интересы, определиться с хобби и сделать множество открытий о самих себе.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«Импульс» (08-12 мая 2025 г.).</w:t>
      </w:r>
    </w:p>
    <w:p>
      <w:pPr>
        <w:pStyle w:val="BodyText"/>
      </w:pPr>
      <w:r>
        <w:t xml:space="preserve">Участники смогут понять, какие профессии соответствуют их интересам, способностям и желаниям, а также построить свою карьерную стратегию.</w:t>
      </w:r>
    </w:p>
    <w:p>
      <w:pPr>
        <w:pStyle w:val="BodyText"/>
      </w:pPr>
      <w:r>
        <w:t xml:space="preserve">Зарегистрироваться на выездные смены в ОЦ «Команда» можно на информационном портале «Городские программы МДП» по ссылке: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https://gc.msk.ru/projects/komanda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Интересующую информацию о сменах можно уточнить по телефону: 8 (495) 536-00-00, доб. 11-93.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http://silino.mos.ru/presscenter/news/detail/12834481.html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Силино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ilino.mos.ru" TargetMode="External" /><Relationship Type="http://schemas.openxmlformats.org/officeDocument/2006/relationships/hyperlink" Id="rId25" Target="http://silino.mos.ru/presscenter/news/detail/12834481.html" TargetMode="External" /><Relationship Type="http://schemas.openxmlformats.org/officeDocument/2006/relationships/hyperlink" Id="rId24" Target="https://gc.msk.ru/projects/komanda" TargetMode="External" /><Relationship Type="http://schemas.openxmlformats.org/officeDocument/2006/relationships/hyperlink" Id="rId23" Target="https://gc.msk.ru/projects/pro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ilino.mos.ru" TargetMode="External" /><Relationship Type="http://schemas.openxmlformats.org/officeDocument/2006/relationships/hyperlink" Id="rId25" Target="http://silino.mos.ru/presscenter/news/detail/12834481.html" TargetMode="External" /><Relationship Type="http://schemas.openxmlformats.org/officeDocument/2006/relationships/hyperlink" Id="rId24" Target="https://gc.msk.ru/projects/komanda" TargetMode="External" /><Relationship Type="http://schemas.openxmlformats.org/officeDocument/2006/relationships/hyperlink" Id="rId23" Target="https://gc.msk.ru/projects/pro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2025-07-18T05:28:26Z</dcterms:created>
  <dcterms:modified xsi:type="dcterms:W3CDTF">2025-07-18T05:28:26Z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