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bed53523b17d5547148fdf595bfb61fa440fee"/>
    <w:p>
      <w:pPr>
        <w:pStyle w:val="Heading3"/>
      </w:pPr>
      <w:r>
        <w:t xml:space="preserve">Компьютерная академия ТОП в Зеленограде запускает летний IT-лагерь</w:t>
      </w:r>
    </w:p>
    <w:p>
      <w:pPr>
        <w:pStyle w:val="FirstParagraph"/>
      </w:pPr>
      <w:r>
        <w:t xml:space="preserve">07.06.2025</w:t>
      </w:r>
    </w:p>
    <w:p>
      <w:pPr>
        <w:pStyle w:val="BodyText"/>
      </w:pPr>
      <w:r>
        <w:rPr>
          <w:bCs/>
          <w:b/>
        </w:rPr>
        <w:t xml:space="preserve">07.06.2025</w:t>
      </w:r>
    </w:p>
    <w:p>
      <w:pPr>
        <w:pStyle w:val="BodyText"/>
      </w:pPr>
      <w:r>
        <w:t xml:space="preserve">Зеленоградская компьютерная академия ТОП открывает городские каникулы летним лагерем.</w:t>
      </w:r>
    </w:p>
    <w:p>
      <w:pPr>
        <w:pStyle w:val="BodyText"/>
      </w:pPr>
      <w:r>
        <w:t xml:space="preserve">Это не просто IT-лагерь, а пространство для отдыха и образования. В нем дети учатся решать задачи на реальных проектах. Для этого в лагере ТОП применяют STEAM-подход к обучению, который объединяет науку, технологии, инженерию, творчество и математику.</w:t>
      </w:r>
    </w:p>
    <w:p>
      <w:pPr>
        <w:pStyle w:val="BodyText"/>
      </w:pPr>
      <w:r>
        <w:t xml:space="preserve">Городской лагерь рассчитан на детей 7-14 лет. Предусмотрены как полный, так и неполный день. Каждый сезон летних каникул посвящен определенной тематике – это отдельный мир, где ребенок станет главным героем. Активности, занятия и мероприятия будут интересны ребятам разных возрастов, а для ребят постарше предусмотрен более сложный уровень.</w:t>
      </w:r>
    </w:p>
    <w:p>
      <w:pPr>
        <w:pStyle w:val="BodyText"/>
      </w:pPr>
      <w:r>
        <w:t xml:space="preserve">Летний лагерь будет проходить в корпусе 438а. Первый сезон стартует уже в понедельник, 9 июня. Узнать подробности можно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Фото: zelenograd.top-academy.ru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http://silino.mos.ru/presscenter/news/detail/13016977.html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Силино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ilino.mos.ru" TargetMode="External" /><Relationship Type="http://schemas.openxmlformats.org/officeDocument/2006/relationships/hyperlink" Id="rId21" Target="http://silino.mos.ru/presscenter/news/detail/13016977.html" TargetMode="External" /><Relationship Type="http://schemas.openxmlformats.org/officeDocument/2006/relationships/hyperlink" Id="rId20" Target="https://zelenograd.top-academy.ru/education/summer-it-cam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ilino.mos.ru" TargetMode="External" /><Relationship Type="http://schemas.openxmlformats.org/officeDocument/2006/relationships/hyperlink" Id="rId21" Target="http://silino.mos.ru/presscenter/news/detail/13016977.html" TargetMode="External" /><Relationship Type="http://schemas.openxmlformats.org/officeDocument/2006/relationships/hyperlink" Id="rId20" Target="https://zelenograd.top-academy.ru/education/summer-it-cam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2025-08-06T00:12:46Z</dcterms:created>
  <dcterms:modified xsi:type="dcterms:W3CDTF">2025-08-06T00:12:46Z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