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fe83a5609f7de888bd293f42ff7d59b00b7dd8"/>
    <w:p>
      <w:pPr>
        <w:pStyle w:val="Heading3"/>
      </w:pPr>
      <w:r>
        <w:t xml:space="preserve">В колледже №50 Зеленограда стартовала приемная кампания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rPr>
          <w:bCs/>
          <w:b/>
        </w:rPr>
        <w:t xml:space="preserve">03.07.2025</w:t>
      </w:r>
    </w:p>
    <w:p>
      <w:pPr>
        <w:pStyle w:val="BodyText"/>
      </w:pPr>
      <w:r>
        <w:t xml:space="preserve">Приемная комиссия Политехнического колледжа №50 Зеленограда начала свою работу.</w:t>
      </w:r>
    </w:p>
    <w:p>
      <w:pPr>
        <w:pStyle w:val="BodyText"/>
      </w:pPr>
      <w:r>
        <w:t xml:space="preserve">– Теперь ты можешь стать частью нашего колледжа! Впереди два месяца интенсивной работы, консультаций и приема документов. Успей подать заявление и обеспечить себе успешное будущее! – отметили в колледже, обращаясь к абитуриентам.</w:t>
      </w:r>
    </w:p>
    <w:p>
      <w:pPr>
        <w:pStyle w:val="BodyText"/>
      </w:pPr>
      <w:r>
        <w:t xml:space="preserve">График работы приемной комиссии: понедельник-пятница с 9.00 до 20.00, суббота – с 10.00 до 20.00. Приемная комиссия работает по адресу: Зеленоград, пр. Генерала Алексеева, д. 38. Контакты: 8 (499) 736-56-77 и 8-991-339-56-77 (горячая линия).</w:t>
      </w:r>
    </w:p>
    <w:p>
      <w:pPr>
        <w:pStyle w:val="BodyText"/>
      </w:pPr>
      <w:r>
        <w:t xml:space="preserve">Подать заявление на зачисление можно онлайн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в разделе «Услуги» – «Образование». Больше о профессиях и специальностях в колледже Зеленограда –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Фото: vk.com/zelcollege50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http://silino.mos.ru/presscenter/news/detail/13081118.html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Силино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ilino.mos.ru" TargetMode="External" /><Relationship Type="http://schemas.openxmlformats.org/officeDocument/2006/relationships/hyperlink" Id="rId22" Target="http://silino.mos.ru/presscenter/news/detail/13081118.html" TargetMode="External" /><Relationship Type="http://schemas.openxmlformats.org/officeDocument/2006/relationships/hyperlink" Id="rId20" Target="https://vk.com/away.php?to=http%3A%2F%2Fmos.ru&amp;utf=1" TargetMode="External" /><Relationship Type="http://schemas.openxmlformats.org/officeDocument/2006/relationships/hyperlink" Id="rId21" Target="https://zelcollege50.mskobr.ru/postuplenie-v-kolledzh/priemnaya-komissi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ilino.mos.ru" TargetMode="External" /><Relationship Type="http://schemas.openxmlformats.org/officeDocument/2006/relationships/hyperlink" Id="rId22" Target="http://silino.mos.ru/presscenter/news/detail/13081118.html" TargetMode="External" /><Relationship Type="http://schemas.openxmlformats.org/officeDocument/2006/relationships/hyperlink" Id="rId20" Target="https://vk.com/away.php?to=http%3A%2F%2Fmos.ru&amp;utf=1" TargetMode="External" /><Relationship Type="http://schemas.openxmlformats.org/officeDocument/2006/relationships/hyperlink" Id="rId21" Target="https://zelcollege50.mskobr.ru/postuplenie-v-kolledzh/priemnaya-komissi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2025-08-06T00:12:45Z</dcterms:created>
  <dcterms:modified xsi:type="dcterms:W3CDTF">2025-08-06T00:12:45Z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