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aea16561e77917ede25757663fbf213474b636"/>
    <w:p>
      <w:pPr>
        <w:pStyle w:val="Heading3"/>
      </w:pPr>
      <w:r>
        <w:t xml:space="preserve">25 августа в ГБУ «Энергия» прошёл День открытых дверей</w:t>
      </w:r>
    </w:p>
    <w:p>
      <w:pPr>
        <w:pStyle w:val="FirstParagraph"/>
      </w:pPr>
      <w:r>
        <w:t xml:space="preserve">28.08.2018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cd2/w2sglvczc0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календаре последние дни лета, а это значит, что у родителей началась «горячая пора» в преддверии нового учебного года. И один из немаловажных пунктов в списке насущных вопросов - выбор кружков и секций.</w:t>
      </w:r>
    </w:p>
    <w:p>
      <w:pPr>
        <w:pStyle w:val="BodyText"/>
      </w:pPr>
      <w:r>
        <w:t xml:space="preserve">В организации Дня открытых дверей приняли участие подростки, состоящие на профилактическом учете комиссии по делам несовершеннолетних и защите их прав района Силино города Москвы, которые познакомили взрослых с объединениями учреждения и помогли записать детей в понравившиеся секции и студии.</w:t>
      </w:r>
    </w:p>
    <w:p>
      <w:pPr>
        <w:pStyle w:val="BodyText"/>
      </w:pPr>
      <w:r>
        <w:t xml:space="preserve">Пока родители занимались оформлением документов, дети могли посетить открытые занятия педагогов и решить, что им наиболее интересно. День открытых дверей закончился, но запись в кружки продолжается.</w:t>
      </w:r>
      <w:r>
        <w:t xml:space="preserve"> </w:t>
      </w:r>
      <w:r>
        <w:rPr>
          <w:bCs/>
          <w:b/>
        </w:rPr>
        <w:t xml:space="preserve">ГБУ «Энергия» ждёт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http://silino.mos.ru/presscenter/news/detail/7536559.html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536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7536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2024-05-19T09:18:53Z</dcterms:created>
  <dcterms:modified xsi:type="dcterms:W3CDTF">2024-05-19T09:18:53Z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