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2fe4077b14cf345643fef46ed189097dcd2cd"/>
    <w:p>
      <w:pPr>
        <w:pStyle w:val="Heading3"/>
      </w:pPr>
      <w:r>
        <w:t xml:space="preserve">В Instagram проведут прямой эфир на тему раздельного сбора мусора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t xml:space="preserve">5 ноября в</w:t>
      </w:r>
      <w:r>
        <w:t xml:space="preserve"> </w:t>
      </w:r>
      <w:hyperlink r:id="rId20">
        <w:r>
          <w:rPr>
            <w:rStyle w:val="Hyperlink"/>
          </w:rPr>
          <w:t xml:space="preserve">аккаунте</w:t>
        </w:r>
      </w:hyperlink>
      <w:r>
        <w:t xml:space="preserve"> </w:t>
      </w:r>
      <w:r>
        <w:t xml:space="preserve">Культурного центра «Доброволец» в Instagram состоится прямой эфир на тему «Раздельный сбор мусора или как правильно сортировать отходы». Начало в 17.00.</w:t>
      </w:r>
    </w:p>
    <w:p>
      <w:pPr>
        <w:pStyle w:val="BodyText"/>
      </w:pPr>
      <w:r>
        <w:t xml:space="preserve">Спикер – Елена Богословская, активистка и координатор экологической акции «Электроосень-2020».</w:t>
      </w:r>
    </w:p>
    <w:p>
      <w:pPr>
        <w:pStyle w:val="BodyText"/>
      </w:pPr>
      <w:r>
        <w:t xml:space="preserve">Елена расскажет, в чем заключается сортировка, как сократить собственные отходы, сохраняя при этом привычный комфорт, каким упаковкам стоит отдавать предпочтение. Каким отходам можно дать вторую жизнь.</w:t>
      </w:r>
    </w:p>
    <w:p>
      <w:pPr>
        <w:pStyle w:val="BodyText"/>
      </w:pPr>
      <w:r>
        <w:rPr>
          <w:bCs/>
          <w:b/>
        </w:rPr>
        <w:t xml:space="preserve">Большинство производимых нами отходов можно переработать, в этом списке:</w:t>
      </w:r>
    </w:p>
    <w:p>
      <w:pPr>
        <w:numPr>
          <w:ilvl w:val="0"/>
          <w:numId w:val="1001"/>
        </w:numPr>
        <w:pStyle w:val="Compact"/>
      </w:pPr>
      <w:r>
        <w:t xml:space="preserve">бумага;</w:t>
      </w:r>
    </w:p>
    <w:p>
      <w:pPr>
        <w:numPr>
          <w:ilvl w:val="0"/>
          <w:numId w:val="1001"/>
        </w:numPr>
        <w:pStyle w:val="Compact"/>
      </w:pPr>
      <w:r>
        <w:t xml:space="preserve">пластиковые бутылки и крышечки к ним;</w:t>
      </w:r>
    </w:p>
    <w:p>
      <w:pPr>
        <w:numPr>
          <w:ilvl w:val="0"/>
          <w:numId w:val="1001"/>
        </w:numPr>
        <w:pStyle w:val="Compact"/>
      </w:pPr>
      <w:r>
        <w:t xml:space="preserve">стеклянные бутылки, банки и др. тара;</w:t>
      </w:r>
    </w:p>
    <w:p>
      <w:pPr>
        <w:numPr>
          <w:ilvl w:val="0"/>
          <w:numId w:val="1001"/>
        </w:numPr>
        <w:pStyle w:val="Compact"/>
      </w:pPr>
      <w:r>
        <w:t xml:space="preserve">жестяные банки;</w:t>
      </w:r>
    </w:p>
    <w:p>
      <w:pPr>
        <w:numPr>
          <w:ilvl w:val="0"/>
          <w:numId w:val="1001"/>
        </w:numPr>
        <w:pStyle w:val="Compact"/>
      </w:pPr>
      <w:r>
        <w:t xml:space="preserve">полиэтиленовые фасовочные пакеты, большие пакеты для покупок;</w:t>
      </w:r>
    </w:p>
    <w:p>
      <w:pPr>
        <w:numPr>
          <w:ilvl w:val="0"/>
          <w:numId w:val="1001"/>
        </w:numPr>
        <w:pStyle w:val="Compact"/>
      </w:pPr>
      <w:r>
        <w:t xml:space="preserve">хрустящие прозрачные пакеты от круп, макаронных изделий и пр.;</w:t>
      </w:r>
    </w:p>
    <w:p>
      <w:pPr>
        <w:numPr>
          <w:ilvl w:val="0"/>
          <w:numId w:val="1001"/>
        </w:numPr>
        <w:pStyle w:val="Compact"/>
      </w:pPr>
      <w:r>
        <w:t xml:space="preserve">упаковки от конфет, шоколадок, шоколадных батончиков, печенек и т. д.;</w:t>
      </w:r>
    </w:p>
    <w:p>
      <w:pPr>
        <w:numPr>
          <w:ilvl w:val="0"/>
          <w:numId w:val="1001"/>
        </w:numPr>
        <w:pStyle w:val="Compact"/>
      </w:pPr>
      <w:r>
        <w:t xml:space="preserve">фольга;</w:t>
      </w:r>
    </w:p>
    <w:p>
      <w:pPr>
        <w:numPr>
          <w:ilvl w:val="0"/>
          <w:numId w:val="1001"/>
        </w:numPr>
        <w:pStyle w:val="Compact"/>
      </w:pPr>
      <w:r>
        <w:t xml:space="preserve">пищевая, упаковочная пленка, пупырчатая пленка;</w:t>
      </w:r>
    </w:p>
    <w:p>
      <w:pPr>
        <w:numPr>
          <w:ilvl w:val="0"/>
          <w:numId w:val="1001"/>
        </w:numPr>
        <w:pStyle w:val="Compact"/>
      </w:pPr>
      <w:r>
        <w:t xml:space="preserve">банки и бутылки от шампуней, чистящих средств, косметических средств;</w:t>
      </w:r>
    </w:p>
    <w:p>
      <w:pPr>
        <w:numPr>
          <w:ilvl w:val="0"/>
          <w:numId w:val="1001"/>
        </w:numPr>
        <w:pStyle w:val="Compact"/>
      </w:pPr>
      <w:r>
        <w:t xml:space="preserve">пластиковые баночки от майонеза, огурцов, салатов, йогуртов и т. п.;</w:t>
      </w:r>
    </w:p>
    <w:p>
      <w:pPr>
        <w:numPr>
          <w:ilvl w:val="0"/>
          <w:numId w:val="1001"/>
        </w:numPr>
        <w:pStyle w:val="Compact"/>
      </w:pPr>
      <w:r>
        <w:t xml:space="preserve">пластиковые контейнеры и подложки для сладостей;</w:t>
      </w:r>
    </w:p>
    <w:p>
      <w:pPr>
        <w:numPr>
          <w:ilvl w:val="0"/>
          <w:numId w:val="1001"/>
        </w:numPr>
        <w:pStyle w:val="Compact"/>
      </w:pPr>
      <w:r>
        <w:t xml:space="preserve">пенопласт;</w:t>
      </w:r>
    </w:p>
    <w:p>
      <w:pPr>
        <w:numPr>
          <w:ilvl w:val="0"/>
          <w:numId w:val="1001"/>
        </w:numPr>
        <w:pStyle w:val="Compact"/>
      </w:pPr>
      <w:r>
        <w:t xml:space="preserve">некоторые игрушки;</w:t>
      </w:r>
    </w:p>
    <w:p>
      <w:pPr>
        <w:numPr>
          <w:ilvl w:val="0"/>
          <w:numId w:val="1001"/>
        </w:numPr>
        <w:pStyle w:val="Compact"/>
      </w:pPr>
      <w:r>
        <w:t xml:space="preserve">одежда и обувь, текстиль, ветошь;</w:t>
      </w:r>
    </w:p>
    <w:p>
      <w:pPr>
        <w:numPr>
          <w:ilvl w:val="0"/>
          <w:numId w:val="1001"/>
        </w:numPr>
        <w:pStyle w:val="Compact"/>
      </w:pPr>
      <w:r>
        <w:t xml:space="preserve">любая бытовая техника, электротовары, провода;</w:t>
      </w:r>
    </w:p>
    <w:p>
      <w:pPr>
        <w:numPr>
          <w:ilvl w:val="0"/>
          <w:numId w:val="1001"/>
        </w:numPr>
        <w:pStyle w:val="Compact"/>
      </w:pPr>
      <w:r>
        <w:t xml:space="preserve">батарейки, аккумуляторы, ртутные лампы и др. опасные отходы;</w:t>
      </w:r>
    </w:p>
    <w:p>
      <w:pPr>
        <w:numPr>
          <w:ilvl w:val="0"/>
          <w:numId w:val="1001"/>
        </w:numPr>
        <w:pStyle w:val="Compact"/>
      </w:pPr>
      <w:r>
        <w:t xml:space="preserve">в нескольких городах начали принимать фильтры-картриджи «Барьер»;</w:t>
      </w:r>
    </w:p>
    <w:p>
      <w:pPr>
        <w:numPr>
          <w:ilvl w:val="0"/>
          <w:numId w:val="1001"/>
        </w:numPr>
        <w:pStyle w:val="Compact"/>
      </w:pPr>
      <w:r>
        <w:t xml:space="preserve">другие отходы.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http://silino.mos.ru/presscenter/news/detail/9368095.html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368095.html" TargetMode="External" /><Relationship Type="http://schemas.openxmlformats.org/officeDocument/2006/relationships/hyperlink" Id="rId20" Target="https://www.instagram.com/zelkultur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368095.html" TargetMode="External" /><Relationship Type="http://schemas.openxmlformats.org/officeDocument/2006/relationships/hyperlink" Id="rId20" Target="https://www.instagram.com/zelkultur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2025-03-02T05:08:49Z</dcterms:created>
  <dcterms:modified xsi:type="dcterms:W3CDTF">2025-03-02T05:08:49Z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