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f4b99f35ed8cc4c8d097b97af77b2afcac10cd"/>
    <w:p>
      <w:pPr>
        <w:pStyle w:val="Heading3"/>
      </w:pPr>
      <w:r>
        <w:t xml:space="preserve">В прошлом году районный отдел полиции отработал более 17,5 тысяч заявлений и обращений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9f/obrashcheniya-zhiteley-v-politsi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2020 году рост количества обращений граждан в отдел полиции по районам Силино и Старое Крюково составил 5%. Об этом депутатам муниципального округа Старое Крюково</w:t>
      </w:r>
      <w:r>
        <w:t xml:space="preserve"> </w:t>
      </w:r>
      <w:hyperlink r:id="rId23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начальник ОМВД, подполковник полиции Дмитрий Тихомиров во время заседания.</w:t>
      </w:r>
    </w:p>
    <w:p>
      <w:pPr>
        <w:pStyle w:val="BodyText"/>
      </w:pPr>
      <w:r>
        <w:t xml:space="preserve">– В прошлом году личный прием населения начальником отдела осуществлялся только в первом квартале из-за пандемии. Всего было принято 6 человек за 3 месяца, – привел статистику Дмитрий Тихомиров.</w:t>
      </w:r>
    </w:p>
    <w:p>
      <w:pPr>
        <w:pStyle w:val="BodyText"/>
      </w:pPr>
      <w:r>
        <w:t xml:space="preserve">Всего же за прошлый в районный отдел полиции поступило 17517 заявлений, обращений и сообщений от жителей, которые касались совершенных преступлений, обжалования, возбуждения уголовных дел, жалоб на сотрудников полиции. Из них почти 6 тысяч были сообщения о преступлениях, возбуждено 704 уголовных дела. Среднесуточная нагрузка составила 48 сообщений.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http://silino.mos.ru/presscenter/news/detail/9662282.html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9662282.html" TargetMode="External" /><Relationship Type="http://schemas.openxmlformats.org/officeDocument/2006/relationships/hyperlink" Id="rId23" Target="https://www.youtube.com/watch?v=NZgCAUusrMM&amp;feature=emb_lo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9662282.html" TargetMode="External" /><Relationship Type="http://schemas.openxmlformats.org/officeDocument/2006/relationships/hyperlink" Id="rId23" Target="https://www.youtube.com/watch?v=NZgCAUusrMM&amp;feature=emb_lo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2025-07-23T09:51:35Z</dcterms:created>
  <dcterms:modified xsi:type="dcterms:W3CDTF">2025-07-23T09:51:35Z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