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тро-начинается-с-тренировки"/>
    <w:p>
      <w:pPr>
        <w:pStyle w:val="Heading3"/>
      </w:pPr>
      <w:r>
        <w:t xml:space="preserve">Утро начинается с тренировки</w:t>
      </w:r>
    </w:p>
    <w:p>
      <w:pPr>
        <w:pStyle w:val="FirstParagraph"/>
      </w:pPr>
      <w:r>
        <w:t xml:space="preserve">03.04.2019</w:t>
      </w:r>
    </w:p>
    <w:p>
      <w:pPr>
        <w:pStyle w:val="BodyText"/>
      </w:pPr>
      <w:r>
        <w:t xml:space="preserve">Для плодотворного рабочего дня, хорошего настроения и заряда бодрости, рекомендуется с утра делать зарядку.</w:t>
      </w:r>
    </w:p>
    <w:p>
      <w:pPr>
        <w:pStyle w:val="BodyText"/>
      </w:pPr>
      <w:r>
        <w:t xml:space="preserve">Огнеборцы Зеленоградского АО имеют свой подход к этому вопросу. По утрам, до начала рабочего времени, они играют в футбол.</w:t>
      </w:r>
    </w:p>
    <w:p>
      <w:pPr>
        <w:pStyle w:val="BodyText"/>
      </w:pPr>
      <w:r>
        <w:t xml:space="preserve">Сборная команда окружного МЧС, для получения опыта в игровом моменте приглашает различные команды на товарищеские матчи. Очередным соперником стала команда колонии-поселения № 2 Федеральной службы исполнения наказаний.</w:t>
      </w:r>
    </w:p>
    <w:p>
      <w:pPr>
        <w:pStyle w:val="BodyText"/>
      </w:pPr>
      <w:r>
        <w:t xml:space="preserve">В упорной борьбе, ребята чрезвычайного ведомства одержали победу, но никто расстроен не остался. Заряд позитива и бодрости на день получен.</w:t>
      </w:r>
    </w:p>
    <w:p>
      <w:pPr>
        <w:pStyle w:val="BodyText"/>
      </w:pPr>
      <w:r>
        <w:t xml:space="preserve">Пресс-служба Управления по ЗелАО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http://silino.mos.ru/security/mchs/info-moe/detail/7996080.html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96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96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2024-09-24T06:02:33Z</dcterms:created>
  <dcterms:modified xsi:type="dcterms:W3CDTF">2024-09-24T06:02:33Z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