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dc959338dc38f068fafa36f0bf80bf31195ef3"/>
    <w:p>
      <w:pPr>
        <w:pStyle w:val="Heading3"/>
      </w:pPr>
      <w:r>
        <w:t xml:space="preserve">О текущей ситуации в округе с 29 июля по 4 августа 2019 года</w:t>
      </w:r>
    </w:p>
    <w:p>
      <w:pPr>
        <w:pStyle w:val="FirstParagraph"/>
      </w:pPr>
      <w:r>
        <w:t xml:space="preserve">05.08.2019</w:t>
      </w:r>
    </w:p>
    <w:p>
      <w:pPr>
        <w:pStyle w:val="BodyText"/>
      </w:pPr>
      <w:r>
        <w:t xml:space="preserve">За прошедшую неделю с 29 июля 2019 по 4 августа 2019 года пожарно-спасательные подразделения на территории округа совершили 34 выезда из них</w:t>
      </w:r>
    </w:p>
    <w:p>
      <w:pPr>
        <w:pStyle w:val="BodyText"/>
      </w:pPr>
      <w:r>
        <w:t xml:space="preserve">На пожар 3 выезда:</w:t>
      </w:r>
    </w:p>
    <w:p>
      <w:pPr>
        <w:pStyle w:val="BodyText"/>
      </w:pPr>
      <w:r>
        <w:t xml:space="preserve">- 29.07.2019 года в 19 часов 13 минут, по адресу: г. Москва, Зеленоград, корп. 231, произошло загорание капота автомобиля Форд на площади 1 кв.м. Предварительная причина пожара занесение открытого источника огня. На пожаре никто не пострадал.</w:t>
      </w:r>
    </w:p>
    <w:p>
      <w:pPr>
        <w:pStyle w:val="BodyText"/>
      </w:pPr>
      <w:r>
        <w:t xml:space="preserve">- 02.08.2019 года в 08 часов 16 минут, по адресу: г. Москва, Зеленоград, ул. Середняковская, загорание автомобиля ФольцВаген Пассат на площади 1 кв.м. Предварительная причина пожара техническая неисправность топливной системы. На пожаре никто не пострадал</w:t>
      </w:r>
    </w:p>
    <w:p>
      <w:pPr>
        <w:pStyle w:val="BodyText"/>
      </w:pPr>
      <w:r>
        <w:t xml:space="preserve">- 04.08.2019 года в 16 часов 14 минут, по адресу: г. Москва, Зеленоград, Корп. 422, п. 1, эт. 3 –загорание картонной коробки в общем коридоре прикварт. холла на площади 0,5м.кв.</w:t>
      </w:r>
    </w:p>
    <w:p>
      <w:pPr>
        <w:pStyle w:val="BodyText"/>
      </w:pPr>
      <w:r>
        <w:t xml:space="preserve">На ложное срабатывание АПС (ПАК «Стрелец-Мониторинг») 1 раз:</w:t>
      </w:r>
    </w:p>
    <w:p>
      <w:pPr>
        <w:pStyle w:val="BodyText"/>
      </w:pPr>
      <w:r>
        <w:t xml:space="preserve">- 29.07.2019 г. Берёзовая аллея, д. 7А, ГБОУ Школа №135</w:t>
      </w:r>
    </w:p>
    <w:p>
      <w:pPr>
        <w:pStyle w:val="BodyText"/>
      </w:pPr>
      <w:r>
        <w:t xml:space="preserve">На ложное срабатывание пожарной сигнализации в жилом секторе 4 раза.</w:t>
      </w:r>
    </w:p>
    <w:p>
      <w:pPr>
        <w:pStyle w:val="BodyText"/>
      </w:pPr>
      <w:r>
        <w:t xml:space="preserve">Для оказания помощи Московской области пожарно-спасательные подразделения совершили 4 выезда.</w:t>
      </w:r>
    </w:p>
    <w:p>
      <w:pPr>
        <w:pStyle w:val="BodyText"/>
      </w:pPr>
      <w:r>
        <w:t xml:space="preserve">Для отработки практических действий в случае пожара и других чрезвычайных ситуаций, а также в целях осуществления профилактической работы и патрулирования лесопарковых зон и водных объектов совершили 22 выезда.</w:t>
      </w:r>
    </w:p>
    <w:p>
      <w:pPr>
        <w:pStyle w:val="BodyText"/>
      </w:pPr>
      <w:r>
        <w:t xml:space="preserve">Помните, в случае обнаружения очагов возгорания незамедлительно звоните по телефону «01» или «101»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http://silino.mos.ru/security/mchs/info-moe/detail/8264617.html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Силино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ilino.mos.ru" TargetMode="External" /><Relationship Type="http://schemas.openxmlformats.org/officeDocument/2006/relationships/hyperlink" Id="rId20" Target="http://silino.mos.ru/security/mchs/info-moe/detail/82646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ilino.mos.ru" TargetMode="External" /><Relationship Type="http://schemas.openxmlformats.org/officeDocument/2006/relationships/hyperlink" Id="rId20" Target="http://silino.mos.ru/security/mchs/info-moe/detail/82646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2025-07-30T18:57:47Z</dcterms:created>
  <dcterms:modified xsi:type="dcterms:W3CDTF">2025-07-30T18:57:47Z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