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a562337c9f14240310c33c9dc6c645a90289f"/>
    <w:p>
      <w:pPr>
        <w:pStyle w:val="Heading3"/>
      </w:pPr>
      <w:r>
        <w:t xml:space="preserve">О текущей ситуации в округе с 04 по 12 мая 2020 года</w:t>
      </w:r>
    </w:p>
    <w:p>
      <w:pPr>
        <w:pStyle w:val="FirstParagraph"/>
      </w:pPr>
      <w:r>
        <w:t xml:space="preserve">15.05.2020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04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мая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38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4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- 05 мая 2020 года в 04 часа 59 минут по адресу: г. Зеленоград, корп. 309, произошло загорание обшивки двери на площади 2 кв.м. Предварительная причина пожара - занесение открытого источника огня (поджог);</w:t>
      </w:r>
    </w:p>
    <w:p>
      <w:pPr>
        <w:pStyle w:val="BodyText"/>
      </w:pPr>
      <w:r>
        <w:t xml:space="preserve">- 07 мая 2020 года в 04 часа 31 минуту по адресу: г. Зеленоград, у корп. 231, произошло загорание хозяйственной постройки на площади 10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- 07 мая 2020 года в 20 часов 31 минуту по адресу: г. Зеленоград, корп. 316, под. 6, произошло загорание личных вещей и мебели в одной из комнат квартиры на площади 2 кв.м. На пожаре спасено 3 человека. Наиболее вероятной причиной пожара послужило неосторожное обращение с огнем при курении жильца квартиры;</w:t>
      </w:r>
    </w:p>
    <w:p>
      <w:pPr>
        <w:pStyle w:val="BodyText"/>
      </w:pPr>
      <w:r>
        <w:t xml:space="preserve">- 11 мая 202 года в 11 часов 44 минуты по адресу: г. Зеленоград, корп. 148 произошло загорание мусора в контейнере на площади 6м.кв. Наиболее вероятной причиной пожара является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- 04.05.2020 г., площадь Шокина, д. 1, МИЭТ;</w:t>
      </w:r>
    </w:p>
    <w:p>
      <w:pPr>
        <w:pStyle w:val="BodyText"/>
      </w:pPr>
      <w:r>
        <w:t xml:space="preserve">- 06.05.2020 г., корп. 617, Детско-юношеский театральный центр «Ведогонь».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15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11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http://silino.mos.ru/security/mchs/info-moe/detail/8897901.html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897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897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2024-09-07T19:20:03Z</dcterms:created>
  <dcterms:modified xsi:type="dcterms:W3CDTF">2024-09-07T19:20:03Z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